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69" w:rsidRDefault="00F710C4">
      <w:r>
        <w:t>Name: ____________________</w:t>
      </w:r>
    </w:p>
    <w:p w:rsidR="00F710C4" w:rsidRPr="0000023F" w:rsidRDefault="00F710C4" w:rsidP="00F710C4">
      <w:pPr>
        <w:jc w:val="center"/>
        <w:rPr>
          <w:b/>
        </w:rPr>
      </w:pPr>
      <w:r w:rsidRPr="0000023F">
        <w:rPr>
          <w:b/>
        </w:rPr>
        <w:t>Laws of Exponents Notes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>There is a set of rules for evaluating expressions involving integral exponents.  These are known as exponent laws.</w:t>
      </w:r>
      <w:r w:rsidR="0000023F" w:rsidRPr="000A4B8B">
        <w:rPr>
          <w:sz w:val="20"/>
          <w:szCs w:val="20"/>
        </w:rPr>
        <w:t xml:space="preserve">  We will only be working with positive exponents this year.</w:t>
      </w:r>
      <w:r w:rsidR="008C50A2">
        <w:rPr>
          <w:sz w:val="20"/>
          <w:szCs w:val="20"/>
        </w:rPr>
        <w:t xml:space="preserve">  Remember if no </w:t>
      </w:r>
      <w:r w:rsidR="006928C9">
        <w:rPr>
          <w:sz w:val="20"/>
          <w:szCs w:val="20"/>
        </w:rPr>
        <w:t>exponent is</w:t>
      </w:r>
      <w:r w:rsidR="008C50A2">
        <w:rPr>
          <w:sz w:val="20"/>
          <w:szCs w:val="20"/>
        </w:rPr>
        <w:t xml:space="preserve"> written, it is to the first power.</w:t>
      </w:r>
      <w:bookmarkStart w:id="0" w:name="_GoBack"/>
      <w:bookmarkEnd w:id="0"/>
    </w:p>
    <w:p w:rsidR="00F710C4" w:rsidRPr="000A4B8B" w:rsidRDefault="00F710C4" w:rsidP="00F710C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A4B8B">
        <w:rPr>
          <w:sz w:val="20"/>
          <w:szCs w:val="20"/>
        </w:rPr>
        <w:t xml:space="preserve"> </w:t>
      </w:r>
      <w:r w:rsidRPr="000A4B8B">
        <w:rPr>
          <w:sz w:val="20"/>
          <w:szCs w:val="20"/>
          <w:u w:val="single"/>
        </w:rPr>
        <w:t>Product of Powers:  a</w:t>
      </w:r>
      <w:r w:rsidRPr="000A4B8B">
        <w:rPr>
          <w:sz w:val="20"/>
          <w:szCs w:val="20"/>
          <w:u w:val="single"/>
          <w:vertAlign w:val="superscript"/>
        </w:rPr>
        <w:t>m</w:t>
      </w:r>
      <w:r w:rsidRPr="000A4B8B">
        <w:rPr>
          <w:sz w:val="20"/>
          <w:szCs w:val="20"/>
          <w:u w:val="single"/>
        </w:rPr>
        <w:t xml:space="preserve"> x a</w:t>
      </w:r>
      <w:r w:rsidRPr="000A4B8B">
        <w:rPr>
          <w:sz w:val="20"/>
          <w:szCs w:val="20"/>
          <w:u w:val="single"/>
          <w:vertAlign w:val="superscript"/>
        </w:rPr>
        <w:t>n</w:t>
      </w:r>
      <w:r w:rsidRPr="000A4B8B">
        <w:rPr>
          <w:sz w:val="20"/>
          <w:szCs w:val="20"/>
          <w:u w:val="single"/>
        </w:rPr>
        <w:t xml:space="preserve"> = a</w:t>
      </w:r>
      <w:r w:rsidRPr="000A4B8B">
        <w:rPr>
          <w:sz w:val="20"/>
          <w:szCs w:val="20"/>
          <w:u w:val="single"/>
          <w:vertAlign w:val="superscript"/>
        </w:rPr>
        <w:t>m+n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>What this means is … if you are multiplying powers with the same base, just leave the base the same and add the exponents</w:t>
      </w:r>
    </w:p>
    <w:p w:rsidR="00F710C4" w:rsidRPr="000A4B8B" w:rsidRDefault="00F710C4" w:rsidP="00F710C4">
      <w:pPr>
        <w:ind w:firstLine="720"/>
        <w:rPr>
          <w:sz w:val="20"/>
          <w:szCs w:val="20"/>
        </w:rPr>
      </w:pPr>
      <w:r w:rsidRPr="000A4B8B">
        <w:rPr>
          <w:sz w:val="20"/>
          <w:szCs w:val="20"/>
        </w:rPr>
        <w:t>Example: 3</w:t>
      </w:r>
      <w:r w:rsidRPr="000A4B8B">
        <w:rPr>
          <w:sz w:val="20"/>
          <w:szCs w:val="20"/>
          <w:vertAlign w:val="superscript"/>
        </w:rPr>
        <w:t>2</w:t>
      </w:r>
      <w:r w:rsidRPr="000A4B8B">
        <w:rPr>
          <w:sz w:val="20"/>
          <w:szCs w:val="20"/>
        </w:rPr>
        <w:t xml:space="preserve"> x 3</w:t>
      </w:r>
      <w:r w:rsidRPr="000A4B8B">
        <w:rPr>
          <w:sz w:val="20"/>
          <w:szCs w:val="20"/>
          <w:vertAlign w:val="superscript"/>
        </w:rPr>
        <w:t>4</w:t>
      </w:r>
      <w:r w:rsidRPr="000A4B8B">
        <w:rPr>
          <w:sz w:val="20"/>
          <w:szCs w:val="20"/>
        </w:rPr>
        <w:t xml:space="preserve"> = </w:t>
      </w:r>
      <w:r w:rsidR="0000023F" w:rsidRPr="000A4B8B">
        <w:rPr>
          <w:sz w:val="20"/>
          <w:szCs w:val="20"/>
        </w:rPr>
        <w:t>(3 x 3) x (3 x 3 x 3 x 3)</w:t>
      </w:r>
      <w:r w:rsidR="0000023F" w:rsidRPr="000A4B8B">
        <w:rPr>
          <w:sz w:val="20"/>
          <w:szCs w:val="20"/>
        </w:rPr>
        <w:t xml:space="preserve"> = </w:t>
      </w:r>
      <w:r w:rsidRPr="000A4B8B">
        <w:rPr>
          <w:sz w:val="20"/>
          <w:szCs w:val="20"/>
        </w:rPr>
        <w:t>3</w:t>
      </w:r>
      <w:r w:rsidRPr="000A4B8B">
        <w:rPr>
          <w:sz w:val="20"/>
          <w:szCs w:val="20"/>
          <w:vertAlign w:val="superscript"/>
        </w:rPr>
        <w:t>6</w:t>
      </w:r>
      <w:r w:rsidR="0000023F" w:rsidRPr="000A4B8B">
        <w:rPr>
          <w:sz w:val="20"/>
          <w:szCs w:val="20"/>
        </w:rPr>
        <w:t xml:space="preserve"> = 729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You try:  5</w:t>
      </w:r>
      <w:r w:rsidRPr="000A4B8B">
        <w:rPr>
          <w:sz w:val="20"/>
          <w:szCs w:val="20"/>
          <w:vertAlign w:val="superscript"/>
        </w:rPr>
        <w:t>3</w:t>
      </w:r>
      <w:r w:rsidRPr="000A4B8B">
        <w:rPr>
          <w:sz w:val="20"/>
          <w:szCs w:val="20"/>
        </w:rPr>
        <w:t xml:space="preserve"> x 5</w:t>
      </w:r>
      <w:r w:rsidRPr="000A4B8B">
        <w:rPr>
          <w:sz w:val="20"/>
          <w:szCs w:val="20"/>
          <w:vertAlign w:val="superscript"/>
        </w:rPr>
        <w:t>7</w:t>
      </w:r>
      <w:r w:rsidRPr="000A4B8B">
        <w:rPr>
          <w:sz w:val="20"/>
          <w:szCs w:val="20"/>
        </w:rPr>
        <w:t xml:space="preserve"> =</w:t>
      </w:r>
    </w:p>
    <w:p w:rsidR="0000023F" w:rsidRPr="000A4B8B" w:rsidRDefault="0000023F" w:rsidP="00F710C4">
      <w:pPr>
        <w:rPr>
          <w:sz w:val="20"/>
          <w:szCs w:val="20"/>
        </w:rPr>
      </w:pPr>
    </w:p>
    <w:p w:rsidR="00F710C4" w:rsidRPr="000A4B8B" w:rsidRDefault="00F710C4" w:rsidP="00F710C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A4B8B">
        <w:rPr>
          <w:sz w:val="20"/>
          <w:szCs w:val="20"/>
          <w:u w:val="single"/>
        </w:rPr>
        <w:t>Quotient of Powers: a</w:t>
      </w:r>
      <w:r w:rsidRPr="000A4B8B">
        <w:rPr>
          <w:sz w:val="20"/>
          <w:szCs w:val="20"/>
          <w:u w:val="single"/>
          <w:vertAlign w:val="superscript"/>
        </w:rPr>
        <w:t>m</w:t>
      </w:r>
      <w:r w:rsidRPr="000A4B8B">
        <w:rPr>
          <w:sz w:val="20"/>
          <w:szCs w:val="20"/>
          <w:u w:val="single"/>
        </w:rPr>
        <w:t xml:space="preserve"> ÷ a</w:t>
      </w:r>
      <w:r w:rsidRPr="000A4B8B">
        <w:rPr>
          <w:sz w:val="20"/>
          <w:szCs w:val="20"/>
          <w:u w:val="single"/>
          <w:vertAlign w:val="superscript"/>
        </w:rPr>
        <w:t>n</w:t>
      </w:r>
      <w:r w:rsidRPr="000A4B8B">
        <w:rPr>
          <w:sz w:val="20"/>
          <w:szCs w:val="20"/>
          <w:u w:val="single"/>
        </w:rPr>
        <w:t xml:space="preserve"> = a</w:t>
      </w:r>
      <w:r w:rsidRPr="000A4B8B">
        <w:rPr>
          <w:sz w:val="20"/>
          <w:szCs w:val="20"/>
          <w:u w:val="single"/>
          <w:vertAlign w:val="superscript"/>
        </w:rPr>
        <w:t>m-n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>What this means is … if you are dividing powers with the same base, just leave the base the same and subtract the exponents.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Example: 3</w:t>
      </w:r>
      <w:r w:rsidRPr="000A4B8B">
        <w:rPr>
          <w:sz w:val="20"/>
          <w:szCs w:val="20"/>
          <w:vertAlign w:val="superscript"/>
        </w:rPr>
        <w:t xml:space="preserve">8 </w:t>
      </w:r>
      <w:r w:rsidRPr="000A4B8B">
        <w:rPr>
          <w:sz w:val="20"/>
          <w:szCs w:val="20"/>
        </w:rPr>
        <w:t>÷ 3</w:t>
      </w:r>
      <w:r w:rsidR="0000023F" w:rsidRPr="000A4B8B">
        <w:rPr>
          <w:sz w:val="20"/>
          <w:szCs w:val="20"/>
          <w:vertAlign w:val="superscript"/>
        </w:rPr>
        <w:t>3</w:t>
      </w:r>
      <w:r w:rsidRPr="000A4B8B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trike/>
                <w:sz w:val="20"/>
                <w:szCs w:val="20"/>
              </w:rPr>
              <m:t>3x3x3</m:t>
            </m:r>
            <m:r>
              <w:rPr>
                <w:rFonts w:ascii="Cambria Math" w:hAnsi="Cambria Math"/>
                <w:sz w:val="20"/>
                <w:szCs w:val="20"/>
              </w:rPr>
              <m:t>x3x3x3x3x3</m:t>
            </m:r>
          </m:num>
          <m:den>
            <m:r>
              <w:rPr>
                <w:rFonts w:ascii="Cambria Math" w:hAnsi="Cambria Math"/>
                <w:strike/>
                <w:sz w:val="20"/>
                <w:szCs w:val="20"/>
              </w:rPr>
              <m:t>3x3x3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  <w:r w:rsidRPr="000A4B8B">
        <w:rPr>
          <w:sz w:val="20"/>
          <w:szCs w:val="20"/>
        </w:rPr>
        <w:t>3</w:t>
      </w:r>
      <w:r w:rsidR="0000023F" w:rsidRPr="000A4B8B">
        <w:rPr>
          <w:sz w:val="20"/>
          <w:szCs w:val="20"/>
          <w:vertAlign w:val="superscript"/>
        </w:rPr>
        <w:t>5</w:t>
      </w:r>
      <w:r w:rsidR="0000023F" w:rsidRPr="000A4B8B">
        <w:rPr>
          <w:sz w:val="20"/>
          <w:szCs w:val="20"/>
        </w:rPr>
        <w:t xml:space="preserve"> = 243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You try: 2</w:t>
      </w:r>
      <w:r w:rsidRPr="000A4B8B">
        <w:rPr>
          <w:sz w:val="20"/>
          <w:szCs w:val="20"/>
          <w:vertAlign w:val="superscript"/>
        </w:rPr>
        <w:t>12</w:t>
      </w:r>
      <w:r w:rsidRPr="000A4B8B">
        <w:rPr>
          <w:sz w:val="20"/>
          <w:szCs w:val="20"/>
        </w:rPr>
        <w:t xml:space="preserve"> ÷ 2</w:t>
      </w:r>
      <w:r w:rsidRPr="000A4B8B">
        <w:rPr>
          <w:sz w:val="20"/>
          <w:szCs w:val="20"/>
          <w:vertAlign w:val="superscript"/>
        </w:rPr>
        <w:t>4</w:t>
      </w:r>
      <w:r w:rsidRPr="000A4B8B">
        <w:rPr>
          <w:sz w:val="20"/>
          <w:szCs w:val="20"/>
        </w:rPr>
        <w:t xml:space="preserve"> = </w:t>
      </w:r>
    </w:p>
    <w:p w:rsidR="0000023F" w:rsidRPr="000A4B8B" w:rsidRDefault="0000023F" w:rsidP="00F710C4">
      <w:pPr>
        <w:rPr>
          <w:sz w:val="20"/>
          <w:szCs w:val="20"/>
        </w:rPr>
      </w:pPr>
    </w:p>
    <w:p w:rsidR="00F710C4" w:rsidRPr="000A4B8B" w:rsidRDefault="00F710C4" w:rsidP="00F710C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A4B8B">
        <w:rPr>
          <w:sz w:val="20"/>
          <w:szCs w:val="20"/>
          <w:u w:val="single"/>
        </w:rPr>
        <w:t>Power of a Product</w:t>
      </w:r>
      <w:r w:rsidR="0000023F" w:rsidRPr="000A4B8B">
        <w:rPr>
          <w:sz w:val="20"/>
          <w:szCs w:val="20"/>
          <w:u w:val="single"/>
        </w:rPr>
        <w:t>:</w:t>
      </w:r>
      <w:r w:rsidRPr="000A4B8B">
        <w:rPr>
          <w:sz w:val="20"/>
          <w:szCs w:val="20"/>
          <w:u w:val="single"/>
        </w:rPr>
        <w:t xml:space="preserve"> (ab)</w:t>
      </w:r>
      <w:r w:rsidRPr="000A4B8B">
        <w:rPr>
          <w:sz w:val="20"/>
          <w:szCs w:val="20"/>
          <w:u w:val="single"/>
          <w:vertAlign w:val="superscript"/>
        </w:rPr>
        <w:t>m</w:t>
      </w:r>
      <w:r w:rsidRPr="000A4B8B">
        <w:rPr>
          <w:sz w:val="20"/>
          <w:szCs w:val="20"/>
          <w:u w:val="single"/>
        </w:rPr>
        <w:t xml:space="preserve"> = a</w:t>
      </w:r>
      <w:r w:rsidRPr="000A4B8B">
        <w:rPr>
          <w:sz w:val="20"/>
          <w:szCs w:val="20"/>
          <w:u w:val="single"/>
          <w:vertAlign w:val="superscript"/>
        </w:rPr>
        <w:t>m</w:t>
      </w:r>
      <w:r w:rsidRPr="000A4B8B">
        <w:rPr>
          <w:sz w:val="20"/>
          <w:szCs w:val="20"/>
          <w:u w:val="single"/>
        </w:rPr>
        <w:t>b</w:t>
      </w:r>
      <w:r w:rsidRPr="000A4B8B">
        <w:rPr>
          <w:sz w:val="20"/>
          <w:szCs w:val="20"/>
          <w:u w:val="single"/>
          <w:vertAlign w:val="superscript"/>
        </w:rPr>
        <w:t>m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>What this means is … if you are raising a multiplication statement (a product) to a power, you can raise each base in the statement to the power individually.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Example: (3 x 4)</w:t>
      </w:r>
      <w:r w:rsidRPr="000A4B8B">
        <w:rPr>
          <w:sz w:val="20"/>
          <w:szCs w:val="20"/>
          <w:vertAlign w:val="superscript"/>
        </w:rPr>
        <w:t>3</w:t>
      </w:r>
      <w:r w:rsidRPr="000A4B8B">
        <w:rPr>
          <w:sz w:val="20"/>
          <w:szCs w:val="20"/>
        </w:rPr>
        <w:t xml:space="preserve"> = 3</w:t>
      </w:r>
      <w:r w:rsidRPr="000A4B8B">
        <w:rPr>
          <w:sz w:val="20"/>
          <w:szCs w:val="20"/>
          <w:vertAlign w:val="superscript"/>
        </w:rPr>
        <w:t>3</w:t>
      </w:r>
      <w:r w:rsidRPr="000A4B8B">
        <w:rPr>
          <w:sz w:val="20"/>
          <w:szCs w:val="20"/>
        </w:rPr>
        <w:t xml:space="preserve"> x 4</w:t>
      </w:r>
      <w:r w:rsidRPr="000A4B8B">
        <w:rPr>
          <w:sz w:val="20"/>
          <w:szCs w:val="20"/>
          <w:vertAlign w:val="superscript"/>
        </w:rPr>
        <w:t>3</w:t>
      </w:r>
      <w:r w:rsidR="0000023F" w:rsidRPr="000A4B8B">
        <w:rPr>
          <w:sz w:val="20"/>
          <w:szCs w:val="20"/>
        </w:rPr>
        <w:t xml:space="preserve"> = 1728</w:t>
      </w:r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You try: (8 x 2)</w:t>
      </w:r>
      <w:r w:rsidRPr="000A4B8B">
        <w:rPr>
          <w:sz w:val="20"/>
          <w:szCs w:val="20"/>
          <w:vertAlign w:val="superscript"/>
        </w:rPr>
        <w:t>4</w:t>
      </w:r>
      <w:r w:rsidRPr="000A4B8B">
        <w:rPr>
          <w:sz w:val="20"/>
          <w:szCs w:val="20"/>
        </w:rPr>
        <w:t xml:space="preserve"> = </w:t>
      </w:r>
    </w:p>
    <w:p w:rsidR="0000023F" w:rsidRPr="000A4B8B" w:rsidRDefault="0000023F" w:rsidP="00F710C4">
      <w:pPr>
        <w:rPr>
          <w:sz w:val="20"/>
          <w:szCs w:val="20"/>
        </w:rPr>
      </w:pPr>
    </w:p>
    <w:p w:rsidR="00F710C4" w:rsidRPr="000A4B8B" w:rsidRDefault="00F710C4" w:rsidP="00F710C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A4B8B">
        <w:rPr>
          <w:sz w:val="20"/>
          <w:szCs w:val="20"/>
        </w:rPr>
        <w:t xml:space="preserve"> </w:t>
      </w:r>
      <w:r w:rsidRPr="000A4B8B">
        <w:rPr>
          <w:sz w:val="20"/>
          <w:szCs w:val="20"/>
          <w:u w:val="single"/>
        </w:rPr>
        <w:t xml:space="preserve">Power of a Quotient: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den>
        </m:f>
      </m:oMath>
    </w:p>
    <w:p w:rsidR="00F710C4" w:rsidRPr="000A4B8B" w:rsidRDefault="00F710C4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>What this means is … if you are raising a fraction (a quotient or division problem) to a power, you can raise each base in the statement to the power individually.</w:t>
      </w:r>
    </w:p>
    <w:p w:rsidR="00F710C4" w:rsidRPr="000A4B8B" w:rsidRDefault="00F710C4" w:rsidP="00F710C4">
      <w:pPr>
        <w:rPr>
          <w:rFonts w:eastAsiaTheme="minorEastAsia"/>
          <w:sz w:val="20"/>
          <w:szCs w:val="20"/>
        </w:rPr>
      </w:pPr>
      <w:r w:rsidRPr="000A4B8B">
        <w:rPr>
          <w:sz w:val="20"/>
          <w:szCs w:val="20"/>
        </w:rPr>
        <w:tab/>
        <w:t xml:space="preserve">Example: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27</m:t>
            </m:r>
          </m:den>
        </m:f>
      </m:oMath>
    </w:p>
    <w:p w:rsidR="0000023F" w:rsidRPr="000A4B8B" w:rsidRDefault="0000023F" w:rsidP="00F710C4">
      <w:pPr>
        <w:rPr>
          <w:rFonts w:eastAsiaTheme="minorEastAsia"/>
          <w:sz w:val="20"/>
          <w:szCs w:val="20"/>
        </w:rPr>
      </w:pPr>
      <w:r w:rsidRPr="000A4B8B">
        <w:rPr>
          <w:rFonts w:eastAsiaTheme="minorEastAsia"/>
          <w:sz w:val="20"/>
          <w:szCs w:val="20"/>
        </w:rPr>
        <w:tab/>
        <w:t xml:space="preserve">You try: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</m:oMath>
    </w:p>
    <w:p w:rsidR="000A4B8B" w:rsidRPr="000A4B8B" w:rsidRDefault="000A4B8B" w:rsidP="00F710C4">
      <w:pPr>
        <w:rPr>
          <w:rFonts w:eastAsiaTheme="minorEastAsia"/>
          <w:sz w:val="20"/>
          <w:szCs w:val="20"/>
        </w:rPr>
      </w:pPr>
    </w:p>
    <w:p w:rsidR="0000023F" w:rsidRPr="000A4B8B" w:rsidRDefault="0000023F" w:rsidP="0000023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A4B8B">
        <w:rPr>
          <w:sz w:val="20"/>
          <w:szCs w:val="20"/>
          <w:u w:val="single"/>
        </w:rPr>
        <w:t>Zero Power: a</w:t>
      </w:r>
      <w:r w:rsidRPr="000A4B8B">
        <w:rPr>
          <w:sz w:val="20"/>
          <w:szCs w:val="20"/>
          <w:u w:val="single"/>
          <w:vertAlign w:val="superscript"/>
        </w:rPr>
        <w:t>0</w:t>
      </w:r>
      <w:r w:rsidRPr="000A4B8B">
        <w:rPr>
          <w:sz w:val="20"/>
          <w:szCs w:val="20"/>
          <w:u w:val="single"/>
        </w:rPr>
        <w:t xml:space="preserve"> = 1</w:t>
      </w:r>
    </w:p>
    <w:p w:rsidR="0000023F" w:rsidRPr="000A4B8B" w:rsidRDefault="0000023F" w:rsidP="0000023F">
      <w:pPr>
        <w:rPr>
          <w:sz w:val="20"/>
          <w:szCs w:val="20"/>
        </w:rPr>
      </w:pPr>
      <w:r w:rsidRPr="000A4B8B">
        <w:rPr>
          <w:sz w:val="20"/>
          <w:szCs w:val="20"/>
        </w:rPr>
        <w:t>What this means is … if you are raising any number or variable to the zero power the answer is one.</w:t>
      </w:r>
    </w:p>
    <w:p w:rsidR="0000023F" w:rsidRPr="000A4B8B" w:rsidRDefault="0000023F" w:rsidP="0000023F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Example: 25</w:t>
      </w:r>
      <w:r w:rsidRPr="000A4B8B">
        <w:rPr>
          <w:sz w:val="20"/>
          <w:szCs w:val="20"/>
          <w:vertAlign w:val="superscript"/>
        </w:rPr>
        <w:t>0</w:t>
      </w:r>
      <w:r w:rsidRPr="000A4B8B">
        <w:rPr>
          <w:sz w:val="20"/>
          <w:szCs w:val="20"/>
        </w:rPr>
        <w:t xml:space="preserve"> = 1</w:t>
      </w:r>
    </w:p>
    <w:p w:rsidR="00F710C4" w:rsidRPr="000A4B8B" w:rsidRDefault="0000023F" w:rsidP="00F710C4">
      <w:pPr>
        <w:rPr>
          <w:sz w:val="20"/>
          <w:szCs w:val="20"/>
        </w:rPr>
      </w:pPr>
      <w:r w:rsidRPr="000A4B8B">
        <w:rPr>
          <w:sz w:val="20"/>
          <w:szCs w:val="20"/>
        </w:rPr>
        <w:tab/>
        <w:t>You try: 99</w:t>
      </w:r>
      <w:r w:rsidRPr="000A4B8B">
        <w:rPr>
          <w:sz w:val="20"/>
          <w:szCs w:val="20"/>
          <w:vertAlign w:val="superscript"/>
        </w:rPr>
        <w:t>0</w:t>
      </w:r>
      <w:r w:rsidRPr="000A4B8B">
        <w:rPr>
          <w:sz w:val="20"/>
          <w:szCs w:val="20"/>
        </w:rPr>
        <w:t xml:space="preserve"> =</w:t>
      </w:r>
    </w:p>
    <w:sectPr w:rsidR="00F710C4" w:rsidRPr="000A4B8B" w:rsidSect="000A4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7C6E"/>
    <w:multiLevelType w:val="hybridMultilevel"/>
    <w:tmpl w:val="A6D2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4"/>
    <w:rsid w:val="0000023F"/>
    <w:rsid w:val="000A4B8B"/>
    <w:rsid w:val="006928C9"/>
    <w:rsid w:val="007952AA"/>
    <w:rsid w:val="008C50A2"/>
    <w:rsid w:val="00AE5B69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0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0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Stacey Johnson</cp:lastModifiedBy>
  <cp:revision>4</cp:revision>
  <dcterms:created xsi:type="dcterms:W3CDTF">2014-05-28T15:30:00Z</dcterms:created>
  <dcterms:modified xsi:type="dcterms:W3CDTF">2014-05-28T16:12:00Z</dcterms:modified>
</cp:coreProperties>
</file>